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Hotel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Okura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Amsterdam:</w:t>
      </w:r>
    </w:p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Wij kunnen ons voorstellen dat uw reisplannen worden beïnvloed door de onzekere tijd. Omdat we bij Hotel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Okura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Amsterdam geloven in verantwoord en veilig reizen, passen we tijdelijk ons beleid aan om maximale flexibiliteit te bieden wanneer u de komende tijd naar Amsterdam reist.</w:t>
      </w:r>
    </w:p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Alle individuele reserveringen die vanaf vandaag gemaakt worden op </w:t>
      </w:r>
      <w:hyperlink r:id="rId4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www.okura.nl</w:t>
        </w:r>
      </w:hyperlink>
      <w:r>
        <w:rPr>
          <w:rFonts w:ascii="Calibri" w:hAnsi="Calibri" w:cs="Calibri"/>
          <w:color w:val="222222"/>
          <w:sz w:val="22"/>
          <w:szCs w:val="22"/>
        </w:rPr>
        <w:t> met aankomst tot 4 april 2021 kunnen kosteloos worden gewijzigd of geannuleerd tot 24 uur voor de geplande aankomstdag.</w:t>
      </w:r>
    </w:p>
    <w:p w:rsidR="0074505B" w:rsidRDefault="0074505B" w:rsidP="0074505B">
      <w:pPr>
        <w:pStyle w:val="m-9140105960527446737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74505B" w:rsidRDefault="0074505B"/>
    <w:sectPr w:rsidR="0074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5B"/>
    <w:rsid w:val="007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42C0F"/>
  <w15:chartTrackingRefBased/>
  <w15:docId w15:val="{4F48D8A7-DFEB-B446-A3CE-9A899669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-9140105960527446737msonospacing">
    <w:name w:val="m_-9140105960527446737msonospacing"/>
    <w:basedOn w:val="Standaard"/>
    <w:rsid w:val="007450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45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ura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anna-sophie wellink</dc:creator>
  <cp:keywords/>
  <dc:description/>
  <cp:lastModifiedBy>anna-sophie wellink</cp:lastModifiedBy>
  <cp:revision>1</cp:revision>
  <dcterms:created xsi:type="dcterms:W3CDTF">2020-11-16T15:26:00Z</dcterms:created>
  <dcterms:modified xsi:type="dcterms:W3CDTF">2020-11-16T15:26:00Z</dcterms:modified>
</cp:coreProperties>
</file>